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F31" w:rsidRPr="00C34F31" w:rsidRDefault="00C34F31" w:rsidP="00C34F31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C34F31">
        <w:rPr>
          <w:rFonts w:ascii="Calibri" w:eastAsia="Calibri" w:hAnsi="Calibri" w:cs="Times New Roman"/>
          <w:b/>
          <w:sz w:val="24"/>
          <w:szCs w:val="24"/>
        </w:rPr>
        <w:t xml:space="preserve">MATERIA: DISEÑO Y EVALUACIÓN DE PROYECTOS  </w:t>
      </w:r>
    </w:p>
    <w:p w:rsidR="00C34F31" w:rsidRPr="00C34F31" w:rsidRDefault="00C34F31" w:rsidP="00C34F31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C34F31">
        <w:rPr>
          <w:rFonts w:ascii="Calibri" w:eastAsia="Calibri" w:hAnsi="Calibri" w:cs="Times New Roman"/>
          <w:b/>
          <w:sz w:val="24"/>
          <w:szCs w:val="24"/>
        </w:rPr>
        <w:t>BIBLIOGRAFIA</w:t>
      </w:r>
    </w:p>
    <w:p w:rsidR="00C34F31" w:rsidRPr="00C34F31" w:rsidRDefault="00C34F31" w:rsidP="00C34F31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C34F31">
        <w:rPr>
          <w:rFonts w:ascii="Calibri" w:eastAsia="Calibri" w:hAnsi="Calibri" w:cs="Times New Roman"/>
          <w:b/>
          <w:sz w:val="24"/>
          <w:szCs w:val="24"/>
        </w:rPr>
        <w:t xml:space="preserve">Baca, G. </w:t>
      </w:r>
      <w:proofErr w:type="gramStart"/>
      <w:r w:rsidRPr="00C34F31">
        <w:rPr>
          <w:rFonts w:ascii="Calibri" w:eastAsia="Calibri" w:hAnsi="Calibri" w:cs="Times New Roman"/>
          <w:b/>
          <w:sz w:val="24"/>
          <w:szCs w:val="24"/>
        </w:rPr>
        <w:t>( 2013</w:t>
      </w:r>
      <w:proofErr w:type="gramEnd"/>
      <w:r w:rsidRPr="00C34F31">
        <w:rPr>
          <w:rFonts w:ascii="Calibri" w:eastAsia="Calibri" w:hAnsi="Calibri" w:cs="Times New Roman"/>
          <w:b/>
          <w:sz w:val="24"/>
          <w:szCs w:val="24"/>
        </w:rPr>
        <w:t xml:space="preserve">). Evaluación de Proyectos. México: Mc Graw Hill </w:t>
      </w:r>
    </w:p>
    <w:p w:rsidR="00C34F31" w:rsidRPr="00C34F31" w:rsidRDefault="00C34F31" w:rsidP="00C34F31">
      <w:pPr>
        <w:spacing w:after="200" w:line="276" w:lineRule="auto"/>
        <w:rPr>
          <w:rFonts w:ascii="Calibri" w:eastAsia="Calibri" w:hAnsi="Calibri" w:cs="Times New Roman"/>
          <w:szCs w:val="24"/>
        </w:rPr>
      </w:pPr>
      <w:r w:rsidRPr="00C34F31">
        <w:rPr>
          <w:rFonts w:ascii="Calibri" w:eastAsia="Calibri" w:hAnsi="Calibri" w:cs="Times New Roman"/>
          <w:szCs w:val="24"/>
        </w:rPr>
        <w:t xml:space="preserve">Capítulo 1 </w:t>
      </w:r>
    </w:p>
    <w:p w:rsidR="00C34F31" w:rsidRPr="00C34F31" w:rsidRDefault="00C34F31" w:rsidP="00C34F31">
      <w:pPr>
        <w:spacing w:after="200" w:line="276" w:lineRule="auto"/>
        <w:rPr>
          <w:rFonts w:ascii="Calibri" w:eastAsia="Calibri" w:hAnsi="Calibri" w:cs="Times New Roman"/>
          <w:szCs w:val="24"/>
        </w:rPr>
      </w:pPr>
      <w:r w:rsidRPr="00C34F31">
        <w:rPr>
          <w:rFonts w:ascii="Calibri" w:eastAsia="Calibri" w:hAnsi="Calibri" w:cs="Times New Roman"/>
          <w:szCs w:val="24"/>
        </w:rPr>
        <w:t xml:space="preserve">Elementos Conceptuales y preparación de la evaluación </w:t>
      </w:r>
    </w:p>
    <w:p w:rsidR="00C34F31" w:rsidRPr="00C34F31" w:rsidRDefault="00C34F31" w:rsidP="00C34F31">
      <w:pPr>
        <w:spacing w:after="200" w:line="276" w:lineRule="auto"/>
        <w:rPr>
          <w:rFonts w:ascii="Calibri" w:eastAsia="Calibri" w:hAnsi="Calibri" w:cs="Times New Roman"/>
          <w:szCs w:val="24"/>
        </w:rPr>
      </w:pPr>
      <w:r w:rsidRPr="00C34F31">
        <w:rPr>
          <w:rFonts w:ascii="Calibri" w:eastAsia="Calibri" w:hAnsi="Calibri" w:cs="Times New Roman"/>
          <w:szCs w:val="24"/>
        </w:rPr>
        <w:t>Capítulo 2</w:t>
      </w:r>
    </w:p>
    <w:p w:rsidR="00C34F31" w:rsidRPr="00C34F31" w:rsidRDefault="00C34F31" w:rsidP="00C34F31">
      <w:pPr>
        <w:spacing w:after="200" w:line="276" w:lineRule="auto"/>
        <w:rPr>
          <w:rFonts w:ascii="Calibri" w:eastAsia="Calibri" w:hAnsi="Calibri" w:cs="Times New Roman"/>
          <w:szCs w:val="24"/>
        </w:rPr>
      </w:pPr>
      <w:r w:rsidRPr="00C34F31">
        <w:rPr>
          <w:rFonts w:ascii="Calibri" w:eastAsia="Calibri" w:hAnsi="Calibri" w:cs="Times New Roman"/>
          <w:szCs w:val="24"/>
        </w:rPr>
        <w:t xml:space="preserve">Estudio del Mercado </w:t>
      </w:r>
    </w:p>
    <w:p w:rsidR="00C34F31" w:rsidRPr="00C34F31" w:rsidRDefault="00C34F31" w:rsidP="00C34F31">
      <w:pPr>
        <w:spacing w:after="200" w:line="276" w:lineRule="auto"/>
        <w:rPr>
          <w:rFonts w:ascii="Calibri" w:eastAsia="Calibri" w:hAnsi="Calibri" w:cs="Times New Roman"/>
          <w:szCs w:val="24"/>
        </w:rPr>
      </w:pPr>
      <w:r w:rsidRPr="00C34F31">
        <w:rPr>
          <w:rFonts w:ascii="Calibri" w:eastAsia="Calibri" w:hAnsi="Calibri" w:cs="Times New Roman"/>
          <w:szCs w:val="24"/>
        </w:rPr>
        <w:t xml:space="preserve">Capítulo 3 </w:t>
      </w:r>
    </w:p>
    <w:p w:rsidR="00C34F31" w:rsidRPr="00C34F31" w:rsidRDefault="00C34F31" w:rsidP="00C34F31">
      <w:pPr>
        <w:spacing w:after="200" w:line="276" w:lineRule="auto"/>
        <w:rPr>
          <w:rFonts w:ascii="Calibri" w:eastAsia="Calibri" w:hAnsi="Calibri" w:cs="Times New Roman"/>
          <w:szCs w:val="24"/>
        </w:rPr>
      </w:pPr>
      <w:r w:rsidRPr="00C34F31">
        <w:rPr>
          <w:rFonts w:ascii="Calibri" w:eastAsia="Calibri" w:hAnsi="Calibri" w:cs="Times New Roman"/>
          <w:szCs w:val="24"/>
        </w:rPr>
        <w:t>Estudio Técnico</w:t>
      </w:r>
    </w:p>
    <w:p w:rsidR="00C34F31" w:rsidRPr="00C34F31" w:rsidRDefault="00C34F31" w:rsidP="00C34F31">
      <w:pPr>
        <w:spacing w:after="200" w:line="276" w:lineRule="auto"/>
        <w:rPr>
          <w:rFonts w:ascii="Calibri" w:eastAsia="Calibri" w:hAnsi="Calibri" w:cs="Times New Roman"/>
          <w:szCs w:val="24"/>
        </w:rPr>
      </w:pPr>
      <w:r w:rsidRPr="00C34F31">
        <w:rPr>
          <w:rFonts w:ascii="Calibri" w:eastAsia="Calibri" w:hAnsi="Calibri" w:cs="Times New Roman"/>
          <w:szCs w:val="24"/>
        </w:rPr>
        <w:t>Capítulo 4</w:t>
      </w:r>
    </w:p>
    <w:p w:rsidR="00C34F31" w:rsidRPr="00C34F31" w:rsidRDefault="00C34F31" w:rsidP="00C34F31">
      <w:pPr>
        <w:spacing w:after="200" w:line="276" w:lineRule="auto"/>
        <w:rPr>
          <w:rFonts w:ascii="Calibri" w:eastAsia="Calibri" w:hAnsi="Calibri" w:cs="Times New Roman"/>
          <w:szCs w:val="24"/>
        </w:rPr>
      </w:pPr>
      <w:r w:rsidRPr="00C34F31">
        <w:rPr>
          <w:rFonts w:ascii="Calibri" w:eastAsia="Calibri" w:hAnsi="Calibri" w:cs="Times New Roman"/>
          <w:szCs w:val="24"/>
        </w:rPr>
        <w:t xml:space="preserve">Estudio Económico </w:t>
      </w:r>
    </w:p>
    <w:p w:rsidR="00C34F31" w:rsidRPr="00C34F31" w:rsidRDefault="00C34F31" w:rsidP="00C34F31">
      <w:pPr>
        <w:spacing w:after="200" w:line="276" w:lineRule="auto"/>
        <w:rPr>
          <w:rFonts w:ascii="Calibri" w:eastAsia="Calibri" w:hAnsi="Calibri" w:cs="Times New Roman"/>
          <w:szCs w:val="24"/>
        </w:rPr>
      </w:pPr>
      <w:r w:rsidRPr="00C34F31">
        <w:rPr>
          <w:rFonts w:ascii="Calibri" w:eastAsia="Calibri" w:hAnsi="Calibri" w:cs="Times New Roman"/>
          <w:szCs w:val="24"/>
        </w:rPr>
        <w:t xml:space="preserve">Capítulo 5 </w:t>
      </w:r>
    </w:p>
    <w:p w:rsidR="00C34F31" w:rsidRPr="00C34F31" w:rsidRDefault="00C34F31" w:rsidP="00C34F31">
      <w:pPr>
        <w:spacing w:after="200" w:line="276" w:lineRule="auto"/>
        <w:rPr>
          <w:rFonts w:ascii="Calibri" w:eastAsia="Calibri" w:hAnsi="Calibri" w:cs="Times New Roman"/>
          <w:szCs w:val="24"/>
        </w:rPr>
      </w:pPr>
      <w:r w:rsidRPr="00C34F31">
        <w:rPr>
          <w:rFonts w:ascii="Calibri" w:eastAsia="Calibri" w:hAnsi="Calibri" w:cs="Times New Roman"/>
          <w:szCs w:val="24"/>
        </w:rPr>
        <w:t>Evaluación Económica</w:t>
      </w:r>
    </w:p>
    <w:p w:rsidR="00C34F31" w:rsidRPr="00C34F31" w:rsidRDefault="00C34F31" w:rsidP="00C34F31">
      <w:pPr>
        <w:spacing w:after="200" w:line="276" w:lineRule="auto"/>
        <w:rPr>
          <w:rFonts w:ascii="Calibri" w:eastAsia="Calibri" w:hAnsi="Calibri" w:cs="Times New Roman"/>
          <w:szCs w:val="24"/>
        </w:rPr>
      </w:pPr>
      <w:r w:rsidRPr="00C34F31">
        <w:rPr>
          <w:rFonts w:ascii="Calibri" w:eastAsia="Calibri" w:hAnsi="Calibri" w:cs="Times New Roman"/>
          <w:szCs w:val="24"/>
        </w:rPr>
        <w:t>Capítulo 6</w:t>
      </w:r>
    </w:p>
    <w:p w:rsidR="00C34F31" w:rsidRPr="00C34F31" w:rsidRDefault="00C34F31" w:rsidP="00C34F31">
      <w:pPr>
        <w:spacing w:after="200" w:line="276" w:lineRule="auto"/>
        <w:rPr>
          <w:rFonts w:ascii="Calibri" w:eastAsia="Calibri" w:hAnsi="Calibri" w:cs="Times New Roman"/>
          <w:szCs w:val="24"/>
        </w:rPr>
      </w:pPr>
      <w:r w:rsidRPr="00C34F31">
        <w:rPr>
          <w:rFonts w:ascii="Calibri" w:eastAsia="Calibri" w:hAnsi="Calibri" w:cs="Times New Roman"/>
          <w:szCs w:val="24"/>
        </w:rPr>
        <w:t xml:space="preserve">Análisis y administración de riesgo </w:t>
      </w:r>
    </w:p>
    <w:p w:rsidR="00C34F31" w:rsidRPr="00C34F31" w:rsidRDefault="00C34F31" w:rsidP="00C34F31">
      <w:pPr>
        <w:spacing w:after="200" w:line="276" w:lineRule="auto"/>
        <w:rPr>
          <w:rFonts w:ascii="Calibri" w:eastAsia="Calibri" w:hAnsi="Calibri" w:cs="Times New Roman"/>
          <w:b/>
          <w:sz w:val="28"/>
          <w:szCs w:val="24"/>
        </w:rPr>
      </w:pPr>
      <w:r w:rsidRPr="00C34F31">
        <w:rPr>
          <w:rFonts w:ascii="Calibri" w:eastAsia="Calibri" w:hAnsi="Calibri" w:cs="Times New Roman"/>
          <w:b/>
          <w:sz w:val="28"/>
          <w:szCs w:val="24"/>
        </w:rPr>
        <w:t>BIBLIOGRAFIA</w:t>
      </w:r>
    </w:p>
    <w:p w:rsidR="00C34F31" w:rsidRPr="00C34F31" w:rsidRDefault="00C34F31" w:rsidP="00C34F31">
      <w:pPr>
        <w:spacing w:after="200" w:line="276" w:lineRule="auto"/>
        <w:rPr>
          <w:rFonts w:ascii="Calibri" w:eastAsia="Calibri" w:hAnsi="Calibri" w:cs="Times New Roman"/>
          <w:b/>
          <w:sz w:val="28"/>
          <w:szCs w:val="24"/>
        </w:rPr>
      </w:pPr>
      <w:r w:rsidRPr="00C34F31">
        <w:rPr>
          <w:rFonts w:ascii="Calibri" w:eastAsia="Calibri" w:hAnsi="Calibri" w:cs="Times New Roman"/>
          <w:b/>
          <w:sz w:val="28"/>
          <w:szCs w:val="24"/>
        </w:rPr>
        <w:t>Vicuña, J. (2015). El plan estratégico en la práctica. México: Alfaomega</w:t>
      </w:r>
    </w:p>
    <w:p w:rsidR="00C34F31" w:rsidRPr="00C34F31" w:rsidRDefault="00C34F31" w:rsidP="00C34F31">
      <w:pPr>
        <w:spacing w:after="200" w:line="276" w:lineRule="auto"/>
        <w:rPr>
          <w:rFonts w:ascii="Calibri" w:eastAsia="Calibri" w:hAnsi="Calibri" w:cs="Times New Roman"/>
          <w:szCs w:val="24"/>
        </w:rPr>
      </w:pPr>
      <w:r w:rsidRPr="00C34F31">
        <w:rPr>
          <w:rFonts w:ascii="Calibri" w:eastAsia="Calibri" w:hAnsi="Calibri" w:cs="Times New Roman"/>
          <w:szCs w:val="24"/>
        </w:rPr>
        <w:t>Capítulo 2</w:t>
      </w:r>
    </w:p>
    <w:p w:rsidR="00C34F31" w:rsidRPr="00C34F31" w:rsidRDefault="00C34F31" w:rsidP="00C34F31">
      <w:pPr>
        <w:spacing w:after="200" w:line="276" w:lineRule="auto"/>
        <w:rPr>
          <w:rFonts w:ascii="Calibri" w:eastAsia="Calibri" w:hAnsi="Calibri" w:cs="Times New Roman"/>
          <w:szCs w:val="24"/>
        </w:rPr>
      </w:pPr>
      <w:r w:rsidRPr="00C34F31">
        <w:rPr>
          <w:rFonts w:ascii="Calibri" w:eastAsia="Calibri" w:hAnsi="Calibri" w:cs="Times New Roman"/>
          <w:szCs w:val="24"/>
        </w:rPr>
        <w:t>Primer Etapa: Análisis de la situación</w:t>
      </w:r>
    </w:p>
    <w:p w:rsidR="00C34F31" w:rsidRPr="00C34F31" w:rsidRDefault="00C34F31" w:rsidP="00C34F31">
      <w:pPr>
        <w:spacing w:after="200" w:line="276" w:lineRule="auto"/>
        <w:rPr>
          <w:rFonts w:ascii="Calibri" w:eastAsia="Calibri" w:hAnsi="Calibri" w:cs="Times New Roman"/>
          <w:szCs w:val="24"/>
        </w:rPr>
      </w:pPr>
      <w:r w:rsidRPr="00C34F31">
        <w:rPr>
          <w:rFonts w:ascii="Calibri" w:eastAsia="Calibri" w:hAnsi="Calibri" w:cs="Times New Roman"/>
          <w:szCs w:val="24"/>
        </w:rPr>
        <w:t xml:space="preserve"> Capítulo 3 </w:t>
      </w:r>
    </w:p>
    <w:p w:rsidR="00C34F31" w:rsidRPr="00C34F31" w:rsidRDefault="00C34F31" w:rsidP="00C34F31">
      <w:pPr>
        <w:spacing w:after="200" w:line="276" w:lineRule="auto"/>
        <w:rPr>
          <w:rFonts w:ascii="Calibri" w:eastAsia="Calibri" w:hAnsi="Calibri" w:cs="Times New Roman"/>
          <w:szCs w:val="24"/>
        </w:rPr>
      </w:pPr>
      <w:r w:rsidRPr="00C34F31">
        <w:rPr>
          <w:rFonts w:ascii="Calibri" w:eastAsia="Calibri" w:hAnsi="Calibri" w:cs="Times New Roman"/>
          <w:szCs w:val="24"/>
        </w:rPr>
        <w:t>Segunda Etapa: Diagnostico de la situación</w:t>
      </w:r>
    </w:p>
    <w:p w:rsidR="00C34F31" w:rsidRPr="00C34F31" w:rsidRDefault="00C34F31" w:rsidP="00C34F31">
      <w:pPr>
        <w:spacing w:after="200" w:line="276" w:lineRule="auto"/>
        <w:rPr>
          <w:rFonts w:ascii="Calibri" w:eastAsia="Calibri" w:hAnsi="Calibri" w:cs="Times New Roman"/>
          <w:szCs w:val="24"/>
        </w:rPr>
      </w:pPr>
      <w:r w:rsidRPr="00C34F31">
        <w:rPr>
          <w:rFonts w:ascii="Calibri" w:eastAsia="Calibri" w:hAnsi="Calibri" w:cs="Times New Roman"/>
          <w:szCs w:val="24"/>
        </w:rPr>
        <w:t>Capítulo 6</w:t>
      </w:r>
    </w:p>
    <w:p w:rsidR="00C34F31" w:rsidRPr="00C34F31" w:rsidRDefault="00C34F31" w:rsidP="00C34F31">
      <w:pPr>
        <w:spacing w:after="200" w:line="276" w:lineRule="auto"/>
        <w:rPr>
          <w:rFonts w:ascii="Calibri" w:eastAsia="Calibri" w:hAnsi="Calibri" w:cs="Times New Roman"/>
          <w:szCs w:val="24"/>
        </w:rPr>
      </w:pPr>
      <w:r w:rsidRPr="00C34F31">
        <w:rPr>
          <w:rFonts w:ascii="Calibri" w:eastAsia="Calibri" w:hAnsi="Calibri" w:cs="Times New Roman"/>
          <w:szCs w:val="24"/>
        </w:rPr>
        <w:t xml:space="preserve">Cuarta Etapa: Estrategias Corporativas </w:t>
      </w:r>
    </w:p>
    <w:p w:rsidR="00C34F31" w:rsidRPr="00C34F31" w:rsidRDefault="00C34F31" w:rsidP="00C34F31">
      <w:pPr>
        <w:spacing w:after="200" w:line="276" w:lineRule="auto"/>
        <w:rPr>
          <w:rFonts w:ascii="Calibri" w:eastAsia="Calibri" w:hAnsi="Calibri" w:cs="Times New Roman"/>
          <w:szCs w:val="24"/>
        </w:rPr>
      </w:pPr>
    </w:p>
    <w:p w:rsidR="00DA1D36" w:rsidRDefault="00DA1D36">
      <w:bookmarkStart w:id="0" w:name="_GoBack"/>
      <w:bookmarkEnd w:id="0"/>
    </w:p>
    <w:sectPr w:rsidR="00DA1D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F31"/>
    <w:rsid w:val="00C34F31"/>
    <w:rsid w:val="00DA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FC683"/>
  <w15:chartTrackingRefBased/>
  <w15:docId w15:val="{273D56A4-A0EC-42B6-93B5-CAE87DD0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512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 Martinez</dc:creator>
  <cp:keywords/>
  <dc:description/>
  <cp:lastModifiedBy>Fam Martinez</cp:lastModifiedBy>
  <cp:revision>1</cp:revision>
  <dcterms:created xsi:type="dcterms:W3CDTF">2020-09-30T18:21:00Z</dcterms:created>
  <dcterms:modified xsi:type="dcterms:W3CDTF">2020-09-30T18:21:00Z</dcterms:modified>
</cp:coreProperties>
</file>