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r w:rsidRPr="00887EBD">
        <w:rPr>
          <w:rFonts w:cs="Arial"/>
          <w:b/>
          <w:sz w:val="48"/>
          <w:szCs w:val="34"/>
        </w:rPr>
        <w:t>UNIVERSIDAD AUTÓNOMA DE NUEVO LEÓN</w:t>
      </w:r>
    </w:p>
    <w:p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:rsidR="009B579D" w:rsidRDefault="00336AFA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  <w:u w:val="single"/>
        </w:rPr>
        <w:t>ESTADÍS</w:t>
      </w:r>
      <w:r w:rsidR="00942660">
        <w:rPr>
          <w:rFonts w:cs="Arial"/>
          <w:b/>
          <w:color w:val="800000"/>
          <w:sz w:val="72"/>
          <w:szCs w:val="44"/>
          <w:u w:val="single"/>
        </w:rPr>
        <w:t>TICA APLICADA A LAS CIENCIAS SOCIALES</w:t>
      </w: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:rsidR="00F93DC0" w:rsidRDefault="002F5B43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color w:val="800000"/>
          <w:sz w:val="40"/>
          <w:szCs w:val="44"/>
          <w:u w:val="single"/>
        </w:rPr>
        <w:t>M.C ENID TREVIÑO RODRIGUEZ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 xml:space="preserve">ACADEMIA: </w:t>
      </w:r>
      <w:r w:rsidR="002F5B43">
        <w:rPr>
          <w:rFonts w:cs="Arial"/>
          <w:b/>
          <w:sz w:val="32"/>
          <w:szCs w:val="44"/>
        </w:rPr>
        <w:t xml:space="preserve">CIENCIAS EXACTAS </w:t>
      </w:r>
    </w:p>
    <w:p w:rsidR="00887EBD" w:rsidRDefault="003F1B1A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 xml:space="preserve">COORDINADOR: </w:t>
      </w:r>
      <w:r w:rsidR="002F5B43">
        <w:rPr>
          <w:rFonts w:cs="Arial"/>
          <w:b/>
          <w:sz w:val="32"/>
          <w:szCs w:val="44"/>
        </w:rPr>
        <w:t>DR. LUIS ALBERTO PAZ PÉREZ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897E53" w:rsidRDefault="00887EBD" w:rsidP="00957F7E">
      <w:r>
        <w:rPr>
          <w:rFonts w:cs="Arial"/>
          <w:sz w:val="24"/>
          <w:szCs w:val="40"/>
        </w:rPr>
        <w:br w:type="page"/>
      </w:r>
    </w:p>
    <w:p w:rsidR="00897E53" w:rsidRDefault="00942660" w:rsidP="00957F7E">
      <w:pPr>
        <w:pStyle w:val="Prrafodelista"/>
        <w:numPr>
          <w:ilvl w:val="0"/>
          <w:numId w:val="13"/>
        </w:numPr>
      </w:pPr>
      <w:r>
        <w:lastRenderedPageBreak/>
        <w:t>Estimación</w:t>
      </w:r>
      <w:r w:rsidR="006217CF">
        <w:t xml:space="preserve"> e intervalos de confianza.</w:t>
      </w:r>
    </w:p>
    <w:p w:rsidR="00957F7E" w:rsidRPr="00957F7E" w:rsidRDefault="00957F7E" w:rsidP="00957F7E">
      <w:pPr>
        <w:ind w:left="360"/>
        <w:jc w:val="both"/>
        <w:rPr>
          <w:rFonts w:cstheme="minorHAnsi"/>
        </w:rPr>
      </w:pPr>
      <w:r w:rsidRPr="00957F7E">
        <w:rPr>
          <w:rFonts w:cstheme="minorHAnsi"/>
        </w:rPr>
        <w:t>Calcular estimaciones de parámetros a través de estimadores puntuales e intervalos de confianza, para su posterior utilización en investigaciones cuantitativas de fenómenos sociales, políticos y/o económicos.</w:t>
      </w:r>
    </w:p>
    <w:p w:rsidR="00897E53" w:rsidRDefault="00897E53" w:rsidP="00897E53">
      <w:pPr>
        <w:ind w:left="708"/>
      </w:pPr>
      <w:r>
        <w:t xml:space="preserve">a. </w:t>
      </w:r>
      <w:r w:rsidR="006217CF">
        <w:t>Estimación puntual</w:t>
      </w:r>
    </w:p>
    <w:p w:rsidR="006217CF" w:rsidRDefault="006217CF" w:rsidP="00897E53">
      <w:pPr>
        <w:ind w:left="708"/>
      </w:pPr>
      <w:r>
        <w:t xml:space="preserve">     i. Explicación de la estimación puntual y las diferencias entre métodos de estimación estadística</w:t>
      </w:r>
    </w:p>
    <w:p w:rsidR="00897E53" w:rsidRDefault="00897E53" w:rsidP="00897E53">
      <w:pPr>
        <w:ind w:left="708"/>
      </w:pPr>
      <w:r>
        <w:t xml:space="preserve">b. </w:t>
      </w:r>
      <w:r w:rsidR="006217CF">
        <w:t>Intervalos de confianza para la medida</w:t>
      </w:r>
    </w:p>
    <w:p w:rsidR="006217CF" w:rsidRDefault="006217CF" w:rsidP="00897E53">
      <w:pPr>
        <w:ind w:left="708"/>
      </w:pPr>
      <w:r>
        <w:t xml:space="preserve">      i. Factores de corrección</w:t>
      </w:r>
    </w:p>
    <w:p w:rsidR="00897E53" w:rsidRDefault="00897E53" w:rsidP="00942660">
      <w:pPr>
        <w:ind w:left="708"/>
      </w:pPr>
      <w:r>
        <w:t xml:space="preserve">c. </w:t>
      </w:r>
      <w:r w:rsidR="006217CF">
        <w:t>Intervalos de confianza para la proporción.</w:t>
      </w:r>
    </w:p>
    <w:p w:rsidR="00957F7E" w:rsidRPr="00957F7E" w:rsidRDefault="006217CF" w:rsidP="00957F7E">
      <w:pPr>
        <w:ind w:left="708"/>
      </w:pPr>
      <w:r>
        <w:t xml:space="preserve">      i. Aplicación del factor de corrección</w:t>
      </w:r>
    </w:p>
    <w:p w:rsidR="00253A15" w:rsidRDefault="00957F7E" w:rsidP="00897E53">
      <w:r>
        <w:t>2</w:t>
      </w:r>
      <w:r w:rsidR="00897E53">
        <w:t xml:space="preserve">. </w:t>
      </w:r>
      <w:r w:rsidR="006217CF">
        <w:t>Elección del tamaño adecuado de la muestra</w:t>
      </w:r>
    </w:p>
    <w:p w:rsidR="00897E53" w:rsidRDefault="006217CF" w:rsidP="00253A15">
      <w:pPr>
        <w:jc w:val="both"/>
      </w:pPr>
      <w:r>
        <w:t xml:space="preserve"> </w:t>
      </w:r>
      <w:r w:rsidR="00253A15" w:rsidRPr="00253A15">
        <w:t xml:space="preserve">Analizar </w:t>
      </w:r>
      <w:r w:rsidR="00253A15">
        <w:t>el contexto del proyecto de investigación para la determinación del tamaño de muestra</w:t>
      </w:r>
      <w:r w:rsidR="00253A15" w:rsidRPr="00253A15">
        <w:t xml:space="preserve"> </w:t>
      </w:r>
      <w:r w:rsidR="00253A15">
        <w:t>adecuada, estructurada y efectiva</w:t>
      </w:r>
      <w:r w:rsidR="00253A15" w:rsidRPr="00253A15">
        <w:t>.</w:t>
      </w:r>
    </w:p>
    <w:p w:rsidR="006217CF" w:rsidRDefault="00897E53" w:rsidP="00253A15">
      <w:pPr>
        <w:ind w:left="708"/>
      </w:pPr>
      <w:r>
        <w:t xml:space="preserve">a. </w:t>
      </w:r>
      <w:r w:rsidR="006217CF">
        <w:t>Pruebas de calidad de datos en SPSS</w:t>
      </w:r>
    </w:p>
    <w:p w:rsidR="00897E53" w:rsidRDefault="00253A15" w:rsidP="00253A15">
      <w:r>
        <w:t xml:space="preserve">3.. </w:t>
      </w:r>
      <w:r w:rsidR="006217CF">
        <w:t>Prueba de hipótesis de una muestra.</w:t>
      </w:r>
      <w:r w:rsidR="00817AF9">
        <w:t xml:space="preserve"> Prueba de la media poblacional</w:t>
      </w:r>
    </w:p>
    <w:p w:rsidR="00253A15" w:rsidRDefault="00253A15" w:rsidP="00253A15">
      <w:pPr>
        <w:ind w:left="360"/>
        <w:jc w:val="both"/>
      </w:pPr>
      <w:r w:rsidRPr="00253A15">
        <w:t>Analizar datos recabados de muestreos estadísticos mediante pruebas de hipótesis</w:t>
      </w:r>
      <w:r>
        <w:t xml:space="preserve"> de una muestra</w:t>
      </w:r>
      <w:r w:rsidRPr="00253A15">
        <w:t xml:space="preserve"> para fomentar un proceso de toma de decisiones estructurado y efectivo.</w:t>
      </w:r>
    </w:p>
    <w:p w:rsidR="00897E53" w:rsidRDefault="00897E53" w:rsidP="00897E53">
      <w:pPr>
        <w:ind w:left="708"/>
      </w:pPr>
      <w:r>
        <w:t xml:space="preserve">a. </w:t>
      </w:r>
      <w:r w:rsidR="00817AF9">
        <w:t xml:space="preserve"> Explicación del procedimiento de prueba de la hipótesis para la media poblacional.</w:t>
      </w:r>
    </w:p>
    <w:p w:rsidR="00897E53" w:rsidRDefault="00957F7E" w:rsidP="00897E53">
      <w:r>
        <w:t>4</w:t>
      </w:r>
      <w:r w:rsidR="00897E53">
        <w:t xml:space="preserve">. </w:t>
      </w:r>
      <w:r w:rsidR="00817AF9">
        <w:t>Prue</w:t>
      </w:r>
      <w:r w:rsidR="00253A15">
        <w:t>ba de hipótesis de dos muestras</w:t>
      </w:r>
    </w:p>
    <w:p w:rsidR="00253A15" w:rsidRDefault="00253A15" w:rsidP="00253A15">
      <w:pPr>
        <w:jc w:val="both"/>
      </w:pPr>
      <w:r w:rsidRPr="00253A15">
        <w:t>Analizar datos recabados de muestreos estadísticos mediante pruebas de hipótesis</w:t>
      </w:r>
      <w:r>
        <w:t xml:space="preserve"> de </w:t>
      </w:r>
      <w:r>
        <w:t>dos</w:t>
      </w:r>
      <w:r>
        <w:t xml:space="preserve"> muestra</w:t>
      </w:r>
      <w:r>
        <w:t>s</w:t>
      </w:r>
      <w:r w:rsidRPr="00253A15">
        <w:t xml:space="preserve"> para fomentar un proceso de toma de decisiones estructurado y efectivo.</w:t>
      </w:r>
    </w:p>
    <w:p w:rsidR="00897E53" w:rsidRDefault="00897E53" w:rsidP="00897E53">
      <w:pPr>
        <w:ind w:left="708"/>
      </w:pPr>
      <w:r>
        <w:t xml:space="preserve">a. </w:t>
      </w:r>
      <w:r w:rsidR="00817AF9">
        <w:t>Comparación de medias</w:t>
      </w:r>
    </w:p>
    <w:p w:rsidR="00897E53" w:rsidRDefault="00897E53" w:rsidP="00897E53">
      <w:pPr>
        <w:ind w:left="708"/>
      </w:pPr>
      <w:r>
        <w:t xml:space="preserve">b. </w:t>
      </w:r>
      <w:r w:rsidR="00817AF9">
        <w:t>Muestras independientes</w:t>
      </w:r>
      <w:r>
        <w:t xml:space="preserve"> </w:t>
      </w:r>
    </w:p>
    <w:p w:rsidR="00897E53" w:rsidRDefault="00897E53" w:rsidP="00897E53">
      <w:pPr>
        <w:ind w:left="708"/>
      </w:pPr>
      <w:r>
        <w:t xml:space="preserve">c. </w:t>
      </w:r>
      <w:r w:rsidR="00817AF9">
        <w:t>Muestras dependientes</w:t>
      </w:r>
    </w:p>
    <w:p w:rsidR="008B0093" w:rsidRDefault="008B0093" w:rsidP="00817AF9"/>
    <w:p w:rsidR="00817AF9" w:rsidRDefault="00957F7E" w:rsidP="00817AF9">
      <w:r>
        <w:lastRenderedPageBreak/>
        <w:t>5</w:t>
      </w:r>
      <w:r w:rsidR="008B0093">
        <w:t>. Uso del SPSS</w:t>
      </w:r>
      <w:bookmarkStart w:id="0" w:name="_GoBack"/>
      <w:bookmarkEnd w:id="0"/>
    </w:p>
    <w:p w:rsidR="008B0093" w:rsidRDefault="008B0093" w:rsidP="008B0093">
      <w:pPr>
        <w:jc w:val="both"/>
      </w:pPr>
      <w:r w:rsidRPr="008B0093">
        <w:t>Aplicar las metodologías de correlación y regresión lineal a través del software estadístico SPSS, para su posterior utilización en investigaciones cuantitativas.</w:t>
      </w:r>
    </w:p>
    <w:p w:rsidR="00817AF9" w:rsidRDefault="00817AF9" w:rsidP="00817AF9">
      <w:pPr>
        <w:ind w:left="708"/>
      </w:pPr>
      <w:r>
        <w:t>a. Regresión lineal simple</w:t>
      </w:r>
    </w:p>
    <w:p w:rsidR="00817AF9" w:rsidRDefault="00817AF9" w:rsidP="00817AF9">
      <w:pPr>
        <w:ind w:left="708"/>
      </w:pPr>
      <w:r>
        <w:t xml:space="preserve">   i. Procedimiento para pruebas de regresión simple</w:t>
      </w:r>
    </w:p>
    <w:p w:rsidR="00817AF9" w:rsidRDefault="00817AF9" w:rsidP="00817AF9">
      <w:pPr>
        <w:ind w:left="708"/>
      </w:pPr>
      <w:r>
        <w:t xml:space="preserve">b. Correlación simple </w:t>
      </w:r>
    </w:p>
    <w:p w:rsidR="00817AF9" w:rsidRDefault="00817AF9" w:rsidP="00817AF9">
      <w:pPr>
        <w:ind w:left="708"/>
      </w:pPr>
      <w:r>
        <w:t xml:space="preserve">   i. </w:t>
      </w:r>
      <w:r w:rsidR="001E0816">
        <w:t>Explicación</w:t>
      </w:r>
      <w:r>
        <w:t xml:space="preserve"> y aplicación del SPSS para regresiones lineales y correlaciones simples.</w:t>
      </w:r>
    </w:p>
    <w:p w:rsidR="00817AF9" w:rsidRDefault="00817AF9" w:rsidP="00817AF9">
      <w:pPr>
        <w:ind w:left="708"/>
      </w:pPr>
      <w:r>
        <w:t>c. Coeficiente de corrección</w:t>
      </w:r>
    </w:p>
    <w:p w:rsidR="00817AF9" w:rsidRDefault="00817AF9" w:rsidP="001E0816">
      <w:pPr>
        <w:ind w:left="708"/>
      </w:pPr>
      <w:r>
        <w:t xml:space="preserve">d. Regresión lineal </w:t>
      </w:r>
      <w:r w:rsidR="001E0816">
        <w:t>múltiple.</w:t>
      </w:r>
    </w:p>
    <w:p w:rsidR="00817AF9" w:rsidRDefault="00817AF9" w:rsidP="00817AF9">
      <w:pPr>
        <w:ind w:left="708"/>
      </w:pPr>
      <w:r>
        <w:t>e. Correlación múltiple</w:t>
      </w:r>
      <w:r w:rsidR="001E0816">
        <w:t>.</w:t>
      </w:r>
    </w:p>
    <w:p w:rsidR="001E0816" w:rsidRDefault="001E0816" w:rsidP="00817AF9">
      <w:pPr>
        <w:ind w:left="708"/>
      </w:pPr>
      <w:r>
        <w:t xml:space="preserve">   i. Explicación y aplicación del SPSS para regresiones lineales y correlaciones múltiples</w:t>
      </w:r>
    </w:p>
    <w:p w:rsidR="00897E53" w:rsidRDefault="00897E53" w:rsidP="00897E53"/>
    <w:p w:rsidR="00897E53" w:rsidRDefault="00897E53" w:rsidP="00897E53">
      <w:r>
        <w:t>BIBLIOGRAFÍA</w:t>
      </w:r>
    </w:p>
    <w:p w:rsidR="00B631C6" w:rsidRDefault="00B631C6" w:rsidP="00897E53">
      <w:r>
        <w:t xml:space="preserve"> </w:t>
      </w:r>
      <w:proofErr w:type="spellStart"/>
      <w:r w:rsidR="001E0816" w:rsidRPr="001E0816">
        <w:t>Lind</w:t>
      </w:r>
      <w:proofErr w:type="spellEnd"/>
      <w:r w:rsidR="001E0816" w:rsidRPr="001E0816">
        <w:t xml:space="preserve">, D. A., </w:t>
      </w:r>
      <w:proofErr w:type="spellStart"/>
      <w:r w:rsidR="001E0816" w:rsidRPr="001E0816">
        <w:t>Wathen</w:t>
      </w:r>
      <w:proofErr w:type="spellEnd"/>
      <w:r w:rsidR="001E0816" w:rsidRPr="001E0816">
        <w:t xml:space="preserve">, S. A., </w:t>
      </w:r>
      <w:proofErr w:type="spellStart"/>
      <w:r w:rsidR="001E0816" w:rsidRPr="001E0816">
        <w:t>Marchal</w:t>
      </w:r>
      <w:proofErr w:type="spellEnd"/>
      <w:r w:rsidR="001E0816" w:rsidRPr="001E0816">
        <w:t>, W. G. (2018). Estadística aplicada a los negocios y la economía. Mc. Graw Hill.</w:t>
      </w:r>
    </w:p>
    <w:p w:rsidR="001E0816" w:rsidRDefault="001E0816" w:rsidP="00897E53">
      <w:r w:rsidRPr="001E0816">
        <w:t xml:space="preserve">Mia, A.Q., (2016). </w:t>
      </w:r>
      <w:proofErr w:type="spellStart"/>
      <w:r w:rsidRPr="001E0816">
        <w:t>Applied</w:t>
      </w:r>
      <w:proofErr w:type="spellEnd"/>
      <w:r w:rsidRPr="001E0816">
        <w:t xml:space="preserve"> </w:t>
      </w:r>
      <w:proofErr w:type="spellStart"/>
      <w:r w:rsidRPr="001E0816">
        <w:t>statistics</w:t>
      </w:r>
      <w:proofErr w:type="spellEnd"/>
      <w:r w:rsidRPr="001E0816">
        <w:t xml:space="preserve"> </w:t>
      </w:r>
      <w:proofErr w:type="spellStart"/>
      <w:r w:rsidRPr="001E0816">
        <w:t>for</w:t>
      </w:r>
      <w:proofErr w:type="spellEnd"/>
      <w:r w:rsidRPr="001E0816">
        <w:t xml:space="preserve"> social and </w:t>
      </w:r>
      <w:proofErr w:type="spellStart"/>
      <w:r w:rsidRPr="001E0816">
        <w:t>management</w:t>
      </w:r>
      <w:proofErr w:type="spellEnd"/>
      <w:r w:rsidRPr="001E0816">
        <w:t xml:space="preserve"> </w:t>
      </w:r>
      <w:proofErr w:type="spellStart"/>
      <w:r w:rsidRPr="001E0816">
        <w:t>sciences</w:t>
      </w:r>
      <w:proofErr w:type="spellEnd"/>
      <w:r w:rsidRPr="001E0816">
        <w:t xml:space="preserve">. </w:t>
      </w:r>
      <w:proofErr w:type="spellStart"/>
      <w:r w:rsidRPr="001E0816">
        <w:t>Springer</w:t>
      </w:r>
      <w:proofErr w:type="spellEnd"/>
      <w:r w:rsidRPr="001E0816">
        <w:t>.</w:t>
      </w:r>
    </w:p>
    <w:p w:rsidR="001E0816" w:rsidRDefault="001E0816" w:rsidP="00897E53">
      <w:r w:rsidRPr="001E0816">
        <w:t>Ruiz, L. E. F. (2018). Empleo de aplicaciones tecnológicas en el tratamiento de temas de probabilidad y estadística.</w:t>
      </w:r>
    </w:p>
    <w:p w:rsidR="001E0816" w:rsidRDefault="001E0816" w:rsidP="00897E53">
      <w:r w:rsidRPr="001E0816">
        <w:t xml:space="preserve">Dificultades presentadas por los estudiantes en la formulación de planteamientos correctos. </w:t>
      </w:r>
      <w:proofErr w:type="spellStart"/>
      <w:r w:rsidRPr="001E0816">
        <w:t>Scientific</w:t>
      </w:r>
      <w:proofErr w:type="spellEnd"/>
      <w:r w:rsidRPr="001E0816">
        <w:t xml:space="preserve"> </w:t>
      </w:r>
      <w:proofErr w:type="spellStart"/>
      <w:r w:rsidRPr="001E0816">
        <w:t>electronic</w:t>
      </w:r>
      <w:proofErr w:type="spellEnd"/>
      <w:r w:rsidRPr="001E0816">
        <w:t xml:space="preserve"> </w:t>
      </w:r>
      <w:proofErr w:type="spellStart"/>
      <w:r w:rsidRPr="001E0816">
        <w:t>library</w:t>
      </w:r>
      <w:proofErr w:type="spellEnd"/>
      <w:r w:rsidRPr="001E0816">
        <w:t xml:space="preserve"> online, 22.</w:t>
      </w:r>
    </w:p>
    <w:p w:rsidR="001E0816" w:rsidRDefault="001E0816" w:rsidP="00897E53">
      <w:proofErr w:type="spellStart"/>
      <w:r w:rsidRPr="001E0816">
        <w:t>Science</w:t>
      </w:r>
      <w:proofErr w:type="spellEnd"/>
      <w:r w:rsidRPr="001E0816">
        <w:t xml:space="preserve"> </w:t>
      </w:r>
      <w:proofErr w:type="spellStart"/>
      <w:r w:rsidRPr="001E0816">
        <w:t>Daily</w:t>
      </w:r>
      <w:proofErr w:type="spellEnd"/>
      <w:r w:rsidRPr="001E0816">
        <w:t xml:space="preserve"> (2019). </w:t>
      </w:r>
      <w:proofErr w:type="spellStart"/>
      <w:r w:rsidRPr="001E0816">
        <w:t>Science</w:t>
      </w:r>
      <w:proofErr w:type="spellEnd"/>
      <w:r w:rsidRPr="001E0816">
        <w:t xml:space="preserve"> </w:t>
      </w:r>
      <w:proofErr w:type="spellStart"/>
      <w:r w:rsidRPr="001E0816">
        <w:t>Daily</w:t>
      </w:r>
      <w:proofErr w:type="spellEnd"/>
      <w:r w:rsidRPr="001E0816">
        <w:t xml:space="preserve">: </w:t>
      </w:r>
      <w:proofErr w:type="spellStart"/>
      <w:r w:rsidRPr="001E0816">
        <w:t>Your</w:t>
      </w:r>
      <w:proofErr w:type="spellEnd"/>
      <w:r w:rsidRPr="001E0816">
        <w:t xml:space="preserve"> </w:t>
      </w:r>
      <w:proofErr w:type="spellStart"/>
      <w:r w:rsidRPr="001E0816">
        <w:t>source</w:t>
      </w:r>
      <w:proofErr w:type="spellEnd"/>
      <w:r w:rsidRPr="001E0816">
        <w:t xml:space="preserve"> of </w:t>
      </w:r>
      <w:proofErr w:type="spellStart"/>
      <w:r w:rsidRPr="001E0816">
        <w:t>the</w:t>
      </w:r>
      <w:proofErr w:type="spellEnd"/>
      <w:r w:rsidRPr="001E0816">
        <w:t xml:space="preserve"> </w:t>
      </w:r>
      <w:proofErr w:type="spellStart"/>
      <w:r w:rsidRPr="001E0816">
        <w:t>latest</w:t>
      </w:r>
      <w:proofErr w:type="spellEnd"/>
      <w:r w:rsidRPr="001E0816">
        <w:t xml:space="preserve"> </w:t>
      </w:r>
      <w:proofErr w:type="spellStart"/>
      <w:r w:rsidRPr="001E0816">
        <w:t>research</w:t>
      </w:r>
      <w:proofErr w:type="spellEnd"/>
      <w:r w:rsidRPr="001E0816">
        <w:t xml:space="preserve"> </w:t>
      </w:r>
      <w:proofErr w:type="spellStart"/>
      <w:r w:rsidRPr="001E0816">
        <w:t>news</w:t>
      </w:r>
      <w:proofErr w:type="spellEnd"/>
      <w:r w:rsidRPr="001E0816">
        <w:t>. Rockville, EU</w:t>
      </w:r>
      <w:proofErr w:type="gramStart"/>
      <w:r w:rsidRPr="001E0816">
        <w:t>.:</w:t>
      </w:r>
      <w:proofErr w:type="spellStart"/>
      <w:r w:rsidRPr="001E0816">
        <w:t>Science</w:t>
      </w:r>
      <w:proofErr w:type="spellEnd"/>
      <w:proofErr w:type="gramEnd"/>
      <w:r w:rsidRPr="001E0816">
        <w:t xml:space="preserve"> </w:t>
      </w:r>
      <w:proofErr w:type="spellStart"/>
      <w:r w:rsidRPr="001E0816">
        <w:t>Daily</w:t>
      </w:r>
      <w:proofErr w:type="spellEnd"/>
      <w:r w:rsidRPr="001E0816">
        <w:t>. Recuperado de (https://www.sciencedaily.com/)</w:t>
      </w:r>
    </w:p>
    <w:p w:rsidR="001E0816" w:rsidRDefault="001E0816" w:rsidP="00897E53"/>
    <w:sectPr w:rsidR="001E0816" w:rsidSect="00F621F3">
      <w:headerReference w:type="default" r:id="rId8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B4" w:rsidRDefault="00972CB4" w:rsidP="002D5674">
      <w:pPr>
        <w:spacing w:after="0" w:line="240" w:lineRule="auto"/>
      </w:pPr>
      <w:r>
        <w:separator/>
      </w:r>
    </w:p>
  </w:endnote>
  <w:endnote w:type="continuationSeparator" w:id="0">
    <w:p w:rsidR="00972CB4" w:rsidRDefault="00972CB4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B4" w:rsidRDefault="00972CB4" w:rsidP="002D5674">
      <w:pPr>
        <w:spacing w:after="0" w:line="240" w:lineRule="auto"/>
      </w:pPr>
      <w:r>
        <w:separator/>
      </w:r>
    </w:p>
  </w:footnote>
  <w:footnote w:type="continuationSeparator" w:id="0">
    <w:p w:rsidR="00972CB4" w:rsidRDefault="00972CB4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:rsidTr="00887EBD">
      <w:trPr>
        <w:trHeight w:val="606"/>
      </w:trPr>
      <w:tc>
        <w:tcPr>
          <w:tcW w:w="1239" w:type="dxa"/>
        </w:tcPr>
        <w:p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4CEE9677" wp14:editId="780F3E26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7BD03FB9" wp14:editId="7F298939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:rsidR="002D5674" w:rsidRDefault="002D5674" w:rsidP="00887EBD">
          <w:pPr>
            <w:jc w:val="center"/>
          </w:pPr>
        </w:p>
      </w:tc>
      <w:tc>
        <w:tcPr>
          <w:tcW w:w="1650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77825AFF" wp14:editId="5EE9DC40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422"/>
    <w:multiLevelType w:val="hybridMultilevel"/>
    <w:tmpl w:val="9A2E8364"/>
    <w:lvl w:ilvl="0" w:tplc="C7303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0142C"/>
    <w:multiLevelType w:val="hybridMultilevel"/>
    <w:tmpl w:val="FE00D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C0D04"/>
    <w:multiLevelType w:val="hybridMultilevel"/>
    <w:tmpl w:val="6CEC04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57021"/>
    <w:rsid w:val="00175172"/>
    <w:rsid w:val="001759E8"/>
    <w:rsid w:val="001A6AE0"/>
    <w:rsid w:val="001B354F"/>
    <w:rsid w:val="001B693E"/>
    <w:rsid w:val="001E0816"/>
    <w:rsid w:val="001E3EB8"/>
    <w:rsid w:val="002022F6"/>
    <w:rsid w:val="00206D7E"/>
    <w:rsid w:val="0021412A"/>
    <w:rsid w:val="00250FA9"/>
    <w:rsid w:val="00253A15"/>
    <w:rsid w:val="002D5674"/>
    <w:rsid w:val="002E77C2"/>
    <w:rsid w:val="002F5B43"/>
    <w:rsid w:val="003304FB"/>
    <w:rsid w:val="00336AFA"/>
    <w:rsid w:val="00371FE9"/>
    <w:rsid w:val="003C262B"/>
    <w:rsid w:val="003D0942"/>
    <w:rsid w:val="003F1B1A"/>
    <w:rsid w:val="004C0C1D"/>
    <w:rsid w:val="004F08A8"/>
    <w:rsid w:val="004F1C5F"/>
    <w:rsid w:val="0054086C"/>
    <w:rsid w:val="0054300D"/>
    <w:rsid w:val="005A6B54"/>
    <w:rsid w:val="006217CF"/>
    <w:rsid w:val="00631DEF"/>
    <w:rsid w:val="0064409F"/>
    <w:rsid w:val="0064448B"/>
    <w:rsid w:val="00693C2E"/>
    <w:rsid w:val="006C1D3A"/>
    <w:rsid w:val="00705B77"/>
    <w:rsid w:val="00725E36"/>
    <w:rsid w:val="00730DBA"/>
    <w:rsid w:val="0074479A"/>
    <w:rsid w:val="0076374A"/>
    <w:rsid w:val="0076737D"/>
    <w:rsid w:val="00775D1B"/>
    <w:rsid w:val="00795EBB"/>
    <w:rsid w:val="007D6E78"/>
    <w:rsid w:val="007E18D2"/>
    <w:rsid w:val="00814A4C"/>
    <w:rsid w:val="00817AF9"/>
    <w:rsid w:val="0087249F"/>
    <w:rsid w:val="00887EBD"/>
    <w:rsid w:val="00897E53"/>
    <w:rsid w:val="008B0093"/>
    <w:rsid w:val="00942660"/>
    <w:rsid w:val="00943DB9"/>
    <w:rsid w:val="0094690D"/>
    <w:rsid w:val="009538D1"/>
    <w:rsid w:val="00956A7C"/>
    <w:rsid w:val="00957F7E"/>
    <w:rsid w:val="00965FC6"/>
    <w:rsid w:val="00972CB4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631C6"/>
    <w:rsid w:val="00B8603F"/>
    <w:rsid w:val="00B93B1F"/>
    <w:rsid w:val="00BA2306"/>
    <w:rsid w:val="00C3051A"/>
    <w:rsid w:val="00C30C26"/>
    <w:rsid w:val="00C708C6"/>
    <w:rsid w:val="00C7761E"/>
    <w:rsid w:val="00D23187"/>
    <w:rsid w:val="00DA3DCC"/>
    <w:rsid w:val="00DB014A"/>
    <w:rsid w:val="00DD478B"/>
    <w:rsid w:val="00E15ED5"/>
    <w:rsid w:val="00E17ABB"/>
    <w:rsid w:val="00EC4240"/>
    <w:rsid w:val="00EF172D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CE94B"/>
  <w15:docId w15:val="{D79DF6DE-71FB-4C49-AC53-E28EC35F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2FC8-8EC8-4374-A9E7-FDE39B1F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LUIS ALBERTO PAZ PEREZ (FCPyRI)</cp:lastModifiedBy>
  <cp:revision>6</cp:revision>
  <dcterms:created xsi:type="dcterms:W3CDTF">2020-09-25T16:23:00Z</dcterms:created>
  <dcterms:modified xsi:type="dcterms:W3CDTF">2020-10-01T18:14:00Z</dcterms:modified>
</cp:coreProperties>
</file>